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8AD" w:rsidRPr="004D6F01" w:rsidRDefault="00E358AD" w:rsidP="00E358AD">
      <w:pPr>
        <w:rPr>
          <w:rFonts w:ascii="Times New Roman" w:hAnsi="Times New Roman" w:cs="Times New Roman"/>
          <w:b/>
          <w:iCs/>
          <w:sz w:val="24"/>
          <w:szCs w:val="24"/>
        </w:rPr>
      </w:pPr>
      <w:r w:rsidRPr="00371AB0">
        <w:rPr>
          <w:rFonts w:ascii="Times New Roman" w:hAnsi="Times New Roman" w:cs="Times New Roman"/>
          <w:b/>
          <w:iCs/>
          <w:sz w:val="24"/>
          <w:szCs w:val="24"/>
        </w:rPr>
        <w:t xml:space="preserve">A meditation on what Barak Obama </w:t>
      </w:r>
      <w:r>
        <w:rPr>
          <w:rFonts w:ascii="Times New Roman" w:hAnsi="Times New Roman" w:cs="Times New Roman"/>
          <w:b/>
          <w:iCs/>
          <w:sz w:val="24"/>
          <w:szCs w:val="24"/>
        </w:rPr>
        <w:t>called</w:t>
      </w:r>
      <w:r w:rsidRPr="00371AB0">
        <w:rPr>
          <w:rFonts w:ascii="Times New Roman" w:hAnsi="Times New Roman" w:cs="Times New Roman"/>
          <w:b/>
          <w:i/>
          <w:iCs/>
          <w:sz w:val="24"/>
          <w:szCs w:val="24"/>
        </w:rPr>
        <w:t xml:space="preserve"> the joyous work of citizenship.</w:t>
      </w:r>
      <w:r>
        <w:rPr>
          <w:rFonts w:ascii="Times New Roman" w:hAnsi="Times New Roman" w:cs="Times New Roman"/>
          <w:b/>
          <w:iCs/>
          <w:sz w:val="24"/>
          <w:szCs w:val="24"/>
        </w:rPr>
        <w:t xml:space="preserve"> (2017)</w:t>
      </w:r>
    </w:p>
    <w:p w:rsidR="00E358AD" w:rsidRPr="00724337" w:rsidRDefault="00E358AD" w:rsidP="00E358AD">
      <w:pPr>
        <w:spacing w:after="0" w:line="240" w:lineRule="auto"/>
        <w:ind w:right="270"/>
        <w:rPr>
          <w:i/>
        </w:rPr>
      </w:pPr>
      <w:r w:rsidRPr="00F04A0B">
        <w:rPr>
          <w:rFonts w:ascii="Times New Roman" w:eastAsia="Times New Roman" w:hAnsi="Times New Roman" w:cs="Times New Roman"/>
          <w:i/>
          <w:sz w:val="24"/>
          <w:szCs w:val="24"/>
        </w:rPr>
        <w:t xml:space="preserve">The law will never make a man free; it is men who </w:t>
      </w:r>
      <w:proofErr w:type="gramStart"/>
      <w:r w:rsidRPr="00F04A0B">
        <w:rPr>
          <w:rFonts w:ascii="Times New Roman" w:eastAsia="Times New Roman" w:hAnsi="Times New Roman" w:cs="Times New Roman"/>
          <w:i/>
          <w:sz w:val="24"/>
          <w:szCs w:val="24"/>
        </w:rPr>
        <w:t>have got</w:t>
      </w:r>
      <w:proofErr w:type="gramEnd"/>
      <w:r w:rsidRPr="00F04A0B">
        <w:rPr>
          <w:rFonts w:ascii="Times New Roman" w:eastAsia="Times New Roman" w:hAnsi="Times New Roman" w:cs="Times New Roman"/>
          <w:i/>
          <w:sz w:val="24"/>
          <w:szCs w:val="24"/>
        </w:rPr>
        <w:t xml:space="preserve"> to make the law free. </w:t>
      </w:r>
      <w:r w:rsidRPr="00D75669">
        <w:rPr>
          <w:rFonts w:ascii="Times New Roman" w:hAnsi="Times New Roman" w:cs="Times New Roman"/>
          <w:i/>
          <w:sz w:val="24"/>
          <w:szCs w:val="24"/>
        </w:rPr>
        <w:t>They are the lovers of law and order who observe the law when the government breaks it.</w:t>
      </w:r>
      <w:r>
        <w:br/>
      </w:r>
      <w:r w:rsidRPr="004D6F01">
        <w:rPr>
          <w:rFonts w:ascii="Times New Roman" w:hAnsi="Times New Roman" w:cs="Times New Roman"/>
        </w:rPr>
        <w:t xml:space="preserve"> </w:t>
      </w:r>
      <w:r w:rsidRPr="004D6F01">
        <w:rPr>
          <w:rFonts w:ascii="Times New Roman" w:eastAsia="Times New Roman" w:hAnsi="Times New Roman" w:cs="Times New Roman"/>
          <w:sz w:val="24"/>
          <w:szCs w:val="24"/>
        </w:rPr>
        <w:t>Henry David</w:t>
      </w:r>
      <w:r>
        <w:rPr>
          <w:rFonts w:ascii="Times New Roman" w:eastAsia="Times New Roman" w:hAnsi="Times New Roman" w:cs="Times New Roman"/>
          <w:sz w:val="24"/>
          <w:szCs w:val="24"/>
        </w:rPr>
        <w:t xml:space="preserve"> Thoreau from </w:t>
      </w:r>
      <w:r>
        <w:rPr>
          <w:rFonts w:ascii="Times New Roman" w:eastAsia="Times New Roman" w:hAnsi="Times New Roman" w:cs="Times New Roman"/>
          <w:i/>
          <w:sz w:val="24"/>
          <w:szCs w:val="24"/>
        </w:rPr>
        <w:t>Slavery in Massachusetts</w:t>
      </w:r>
      <w:r>
        <w:rPr>
          <w:rFonts w:ascii="Times New Roman" w:eastAsia="Times New Roman" w:hAnsi="Times New Roman" w:cs="Times New Roman"/>
          <w:sz w:val="24"/>
          <w:szCs w:val="24"/>
        </w:rPr>
        <w:t>,1854 (23)</w:t>
      </w:r>
      <w:r>
        <w:rPr>
          <w:i/>
        </w:rPr>
        <w:br/>
      </w:r>
    </w:p>
    <w:p w:rsidR="00E358AD" w:rsidRPr="009176B5" w:rsidRDefault="00E358AD" w:rsidP="00E358AD">
      <w:pPr>
        <w:rPr>
          <w:rFonts w:ascii="Times New Roman" w:hAnsi="Times New Roman" w:cs="Times New Roman"/>
          <w:sz w:val="24"/>
          <w:szCs w:val="24"/>
        </w:rPr>
      </w:pPr>
      <w:r w:rsidRPr="009176B5">
        <w:rPr>
          <w:rFonts w:ascii="Times New Roman" w:hAnsi="Times New Roman" w:cs="Times New Roman"/>
          <w:i/>
          <w:iCs/>
          <w:sz w:val="24"/>
          <w:szCs w:val="24"/>
        </w:rPr>
        <w:t xml:space="preserve">If we desire respect for the law, we must first make the law respectable. </w:t>
      </w:r>
      <w:r>
        <w:rPr>
          <w:rFonts w:ascii="Times New Roman" w:hAnsi="Times New Roman" w:cs="Times New Roman"/>
          <w:i/>
          <w:iCs/>
          <w:sz w:val="24"/>
          <w:szCs w:val="24"/>
        </w:rPr>
        <w:br/>
      </w:r>
      <w:r>
        <w:rPr>
          <w:rFonts w:ascii="Times New Roman" w:hAnsi="Times New Roman" w:cs="Times New Roman"/>
          <w:b/>
          <w:bCs/>
          <w:i/>
          <w:iCs/>
          <w:sz w:val="24"/>
          <w:szCs w:val="24"/>
        </w:rPr>
        <w:t>T</w:t>
      </w:r>
      <w:r w:rsidRPr="009176B5">
        <w:rPr>
          <w:rFonts w:ascii="Times New Roman" w:hAnsi="Times New Roman" w:cs="Times New Roman"/>
          <w:b/>
          <w:bCs/>
          <w:i/>
          <w:iCs/>
          <w:sz w:val="24"/>
          <w:szCs w:val="24"/>
        </w:rPr>
        <w:t>he greatest menace to freedom is an inert people</w:t>
      </w:r>
      <w:r w:rsidRPr="009176B5">
        <w:rPr>
          <w:rFonts w:ascii="Times New Roman" w:hAnsi="Times New Roman" w:cs="Times New Roman"/>
          <w:i/>
          <w:iCs/>
          <w:sz w:val="24"/>
          <w:szCs w:val="24"/>
        </w:rPr>
        <w:t xml:space="preserve"> …  </w:t>
      </w:r>
      <w:r w:rsidRPr="009176B5">
        <w:rPr>
          <w:rFonts w:ascii="Times New Roman" w:hAnsi="Times New Roman" w:cs="Times New Roman"/>
          <w:b/>
          <w:bCs/>
          <w:i/>
          <w:iCs/>
          <w:sz w:val="24"/>
          <w:szCs w:val="24"/>
        </w:rPr>
        <w:t>public discussion is</w:t>
      </w:r>
      <w:r w:rsidRPr="009176B5">
        <w:rPr>
          <w:rFonts w:ascii="Times New Roman" w:hAnsi="Times New Roman" w:cs="Times New Roman"/>
          <w:b/>
          <w:bCs/>
          <w:i/>
          <w:iCs/>
          <w:sz w:val="24"/>
          <w:szCs w:val="24"/>
        </w:rPr>
        <w:br/>
        <w:t>a political duty</w:t>
      </w:r>
      <w:r>
        <w:rPr>
          <w:rFonts w:ascii="Times New Roman" w:hAnsi="Times New Roman" w:cs="Times New Roman"/>
          <w:b/>
          <w:bCs/>
          <w:i/>
          <w:iCs/>
          <w:sz w:val="24"/>
          <w:szCs w:val="24"/>
        </w:rPr>
        <w:t xml:space="preserve">. </w:t>
      </w:r>
      <w:r w:rsidRPr="009176B5">
        <w:rPr>
          <w:rFonts w:ascii="Times New Roman" w:hAnsi="Times New Roman" w:cs="Times New Roman"/>
          <w:sz w:val="24"/>
          <w:szCs w:val="24"/>
        </w:rPr>
        <w:t>Supreme Court Justice Louis Brandeis</w:t>
      </w:r>
      <w:r>
        <w:rPr>
          <w:rFonts w:ascii="Times New Roman" w:hAnsi="Times New Roman" w:cs="Times New Roman"/>
          <w:sz w:val="24"/>
          <w:szCs w:val="24"/>
        </w:rPr>
        <w:t>, 1925</w:t>
      </w:r>
    </w:p>
    <w:p w:rsidR="00E358AD" w:rsidRPr="009176B5" w:rsidRDefault="00E358AD" w:rsidP="00E358AD">
      <w:pPr>
        <w:rPr>
          <w:rFonts w:ascii="Times New Roman" w:hAnsi="Times New Roman" w:cs="Times New Roman"/>
          <w:sz w:val="24"/>
          <w:szCs w:val="24"/>
        </w:rPr>
      </w:pPr>
      <w:r w:rsidRPr="009176B5">
        <w:rPr>
          <w:rFonts w:ascii="Times New Roman" w:hAnsi="Times New Roman" w:cs="Times New Roman"/>
          <w:i/>
          <w:iCs/>
          <w:sz w:val="24"/>
          <w:szCs w:val="24"/>
        </w:rPr>
        <w:t xml:space="preserve">Must the citizen ever for a moment, or in the least degree, resign his conscience to the legislator? Why has every man a conscience, then? … </w:t>
      </w:r>
      <w:r w:rsidRPr="009176B5">
        <w:rPr>
          <w:rFonts w:ascii="Times New Roman" w:hAnsi="Times New Roman" w:cs="Times New Roman"/>
          <w:b/>
          <w:bCs/>
          <w:i/>
          <w:iCs/>
          <w:sz w:val="24"/>
          <w:szCs w:val="24"/>
        </w:rPr>
        <w:t>It is not desirable to cultivate a respect for the law, so much as for the right.</w:t>
      </w:r>
      <w:r w:rsidRPr="009176B5">
        <w:rPr>
          <w:rFonts w:ascii="Times New Roman" w:hAnsi="Times New Roman" w:cs="Times New Roman"/>
          <w:i/>
          <w:iCs/>
          <w:sz w:val="24"/>
          <w:szCs w:val="24"/>
        </w:rPr>
        <w:t xml:space="preserve"> </w:t>
      </w:r>
      <w:r w:rsidRPr="004D6F01">
        <w:rPr>
          <w:rFonts w:ascii="Times New Roman" w:hAnsi="Times New Roman" w:cs="Times New Roman"/>
          <w:iCs/>
          <w:sz w:val="24"/>
          <w:szCs w:val="24"/>
        </w:rPr>
        <w:t>Henry</w:t>
      </w:r>
      <w:r w:rsidRPr="00724337">
        <w:rPr>
          <w:rFonts w:ascii="Times New Roman" w:hAnsi="Times New Roman" w:cs="Times New Roman"/>
          <w:iCs/>
          <w:sz w:val="24"/>
          <w:szCs w:val="24"/>
        </w:rPr>
        <w:t xml:space="preserve"> David Thoreau</w:t>
      </w:r>
      <w:r>
        <w:rPr>
          <w:rFonts w:ascii="Times New Roman" w:hAnsi="Times New Roman" w:cs="Times New Roman"/>
          <w:i/>
          <w:iCs/>
          <w:sz w:val="24"/>
          <w:szCs w:val="24"/>
        </w:rPr>
        <w:t xml:space="preserve"> On </w:t>
      </w:r>
      <w:proofErr w:type="gramStart"/>
      <w:r>
        <w:rPr>
          <w:rFonts w:ascii="Times New Roman" w:hAnsi="Times New Roman" w:cs="Times New Roman"/>
          <w:i/>
          <w:iCs/>
          <w:sz w:val="24"/>
          <w:szCs w:val="24"/>
        </w:rPr>
        <w:t>The</w:t>
      </w:r>
      <w:proofErr w:type="gramEnd"/>
      <w:r>
        <w:rPr>
          <w:rFonts w:ascii="Times New Roman" w:hAnsi="Times New Roman" w:cs="Times New Roman"/>
          <w:i/>
          <w:iCs/>
          <w:sz w:val="24"/>
          <w:szCs w:val="24"/>
        </w:rPr>
        <w:t xml:space="preserve"> Duty of Civil </w:t>
      </w:r>
      <w:r w:rsidRPr="004D6F01">
        <w:rPr>
          <w:rFonts w:ascii="Times New Roman" w:hAnsi="Times New Roman" w:cs="Times New Roman"/>
          <w:iCs/>
          <w:sz w:val="24"/>
          <w:szCs w:val="24"/>
        </w:rPr>
        <w:t>Disobedience</w:t>
      </w:r>
      <w:r>
        <w:rPr>
          <w:rFonts w:ascii="Times New Roman" w:hAnsi="Times New Roman" w:cs="Times New Roman"/>
          <w:iCs/>
          <w:sz w:val="24"/>
          <w:szCs w:val="24"/>
        </w:rPr>
        <w:t xml:space="preserve">, 1849 </w:t>
      </w:r>
    </w:p>
    <w:p w:rsidR="00E358AD" w:rsidRDefault="00E358AD" w:rsidP="00E358AD">
      <w:pPr>
        <w:rPr>
          <w:rFonts w:ascii="Arial Black" w:hAnsi="Arial Black"/>
        </w:rPr>
      </w:pPr>
      <w:r>
        <w:rPr>
          <w:rFonts w:ascii="Arial Black" w:hAnsi="Arial Black"/>
        </w:rPr>
        <w:t>Two Important Points:</w:t>
      </w:r>
    </w:p>
    <w:p w:rsidR="00E358AD" w:rsidRDefault="00E358AD" w:rsidP="00E358AD">
      <w:pPr>
        <w:pStyle w:val="ListParagraph"/>
        <w:numPr>
          <w:ilvl w:val="0"/>
          <w:numId w:val="1"/>
        </w:numPr>
        <w:rPr>
          <w:rFonts w:ascii="Times New Roman" w:hAnsi="Times New Roman" w:cs="Times New Roman"/>
          <w:sz w:val="24"/>
          <w:szCs w:val="24"/>
        </w:rPr>
      </w:pPr>
      <w:r w:rsidRPr="00B66F82">
        <w:rPr>
          <w:rFonts w:ascii="Times New Roman" w:hAnsi="Times New Roman" w:cs="Times New Roman"/>
          <w:b/>
          <w:sz w:val="24"/>
          <w:szCs w:val="24"/>
        </w:rPr>
        <w:t>Those who control the story, control history.</w:t>
      </w:r>
      <w:r w:rsidRPr="00B66F82">
        <w:rPr>
          <w:rFonts w:ascii="Times New Roman" w:hAnsi="Times New Roman" w:cs="Times New Roman"/>
          <w:sz w:val="24"/>
          <w:szCs w:val="24"/>
        </w:rPr>
        <w:t xml:space="preserve"> </w:t>
      </w:r>
    </w:p>
    <w:p w:rsidR="00E358AD" w:rsidRDefault="00E358AD" w:rsidP="00E358AD">
      <w:pPr>
        <w:rPr>
          <w:rFonts w:ascii="Times New Roman" w:hAnsi="Times New Roman" w:cs="Times New Roman"/>
          <w:sz w:val="24"/>
          <w:szCs w:val="24"/>
        </w:rPr>
      </w:pPr>
      <w:r w:rsidRPr="00EB6C52">
        <w:rPr>
          <w:rFonts w:ascii="Times New Roman" w:hAnsi="Times New Roman" w:cs="Times New Roman"/>
          <w:sz w:val="24"/>
          <w:szCs w:val="24"/>
        </w:rPr>
        <w:t xml:space="preserve">They are usually the winners or those in power, which amounts to the same thing. This control has, in western society, given birth to the idea of the </w:t>
      </w:r>
      <w:r w:rsidRPr="00371AB0">
        <w:rPr>
          <w:rFonts w:ascii="Times New Roman" w:hAnsi="Times New Roman" w:cs="Times New Roman"/>
          <w:b/>
          <w:sz w:val="24"/>
          <w:szCs w:val="24"/>
        </w:rPr>
        <w:t xml:space="preserve">“grand narrative.” </w:t>
      </w:r>
      <w:r w:rsidRPr="00EB6C52">
        <w:rPr>
          <w:rFonts w:ascii="Times New Roman" w:hAnsi="Times New Roman" w:cs="Times New Roman"/>
          <w:sz w:val="24"/>
          <w:szCs w:val="24"/>
        </w:rPr>
        <w:t xml:space="preserve">For the purposes of this site, the grand narrative involves the erroneous belief that “white” is superior and black (and other peoples of color), are inferior. </w:t>
      </w:r>
      <w:r>
        <w:rPr>
          <w:rFonts w:ascii="Times New Roman" w:hAnsi="Times New Roman" w:cs="Times New Roman"/>
          <w:sz w:val="24"/>
          <w:szCs w:val="24"/>
        </w:rPr>
        <w:t>In general, this narrative also assumes Christianity to be the only “legitimate” religion and men to be the only gender, fit to make decisions which define culture.</w:t>
      </w:r>
    </w:p>
    <w:p w:rsidR="00E358AD" w:rsidRDefault="00E358AD" w:rsidP="00E358AD">
      <w:pPr>
        <w:rPr>
          <w:rFonts w:ascii="Times New Roman" w:hAnsi="Times New Roman" w:cs="Times New Roman"/>
          <w:sz w:val="24"/>
          <w:szCs w:val="24"/>
        </w:rPr>
      </w:pPr>
      <w:r w:rsidRPr="00EB6C52">
        <w:rPr>
          <w:rFonts w:ascii="Times New Roman" w:hAnsi="Times New Roman" w:cs="Times New Roman"/>
          <w:sz w:val="24"/>
          <w:szCs w:val="24"/>
        </w:rPr>
        <w:t xml:space="preserve">In part, of course, this is an ideology constructed to justify unjustifiable behavior to others, </w:t>
      </w:r>
      <w:r>
        <w:rPr>
          <w:rFonts w:ascii="Times New Roman" w:hAnsi="Times New Roman" w:cs="Times New Roman"/>
          <w:sz w:val="24"/>
          <w:szCs w:val="24"/>
        </w:rPr>
        <w:t>as in the case of sl</w:t>
      </w:r>
      <w:r w:rsidRPr="00EB6C52">
        <w:rPr>
          <w:rFonts w:ascii="Times New Roman" w:hAnsi="Times New Roman" w:cs="Times New Roman"/>
          <w:sz w:val="24"/>
          <w:szCs w:val="24"/>
        </w:rPr>
        <w:t>avery. One aspect of the grand narrative concerning the North and the South is that Norther</w:t>
      </w:r>
      <w:r>
        <w:rPr>
          <w:rFonts w:ascii="Times New Roman" w:hAnsi="Times New Roman" w:cs="Times New Roman"/>
          <w:sz w:val="24"/>
          <w:szCs w:val="24"/>
        </w:rPr>
        <w:t xml:space="preserve">ners, </w:t>
      </w:r>
      <w:r w:rsidRPr="00EB6C52">
        <w:rPr>
          <w:rFonts w:ascii="Times New Roman" w:hAnsi="Times New Roman" w:cs="Times New Roman"/>
          <w:sz w:val="24"/>
          <w:szCs w:val="24"/>
        </w:rPr>
        <w:t>heroically</w:t>
      </w:r>
      <w:r>
        <w:rPr>
          <w:rFonts w:ascii="Times New Roman" w:hAnsi="Times New Roman" w:cs="Times New Roman"/>
          <w:sz w:val="24"/>
          <w:szCs w:val="24"/>
        </w:rPr>
        <w:t>, had nothing to do with slavery and that S</w:t>
      </w:r>
      <w:r w:rsidRPr="00EB6C52">
        <w:rPr>
          <w:rFonts w:ascii="Times New Roman" w:hAnsi="Times New Roman" w:cs="Times New Roman"/>
          <w:sz w:val="24"/>
          <w:szCs w:val="24"/>
        </w:rPr>
        <w:t>ou</w:t>
      </w:r>
      <w:r>
        <w:rPr>
          <w:rFonts w:ascii="Times New Roman" w:hAnsi="Times New Roman" w:cs="Times New Roman"/>
          <w:sz w:val="24"/>
          <w:szCs w:val="24"/>
        </w:rPr>
        <w:t>therners were demonically brutal slaveholders</w:t>
      </w:r>
      <w:r w:rsidRPr="00EB6C52">
        <w:rPr>
          <w:rFonts w:ascii="Times New Roman" w:hAnsi="Times New Roman" w:cs="Times New Roman"/>
          <w:sz w:val="24"/>
          <w:szCs w:val="24"/>
        </w:rPr>
        <w:t xml:space="preserve">. But as we </w:t>
      </w:r>
      <w:r>
        <w:rPr>
          <w:rFonts w:ascii="Times New Roman" w:hAnsi="Times New Roman" w:cs="Times New Roman"/>
          <w:sz w:val="24"/>
          <w:szCs w:val="24"/>
        </w:rPr>
        <w:t>have discussed</w:t>
      </w:r>
      <w:r w:rsidRPr="00EB6C52">
        <w:rPr>
          <w:rFonts w:ascii="Times New Roman" w:hAnsi="Times New Roman" w:cs="Times New Roman"/>
          <w:sz w:val="24"/>
          <w:szCs w:val="24"/>
        </w:rPr>
        <w:t>, it was Marblehead boats who carried slaves from the Indies to America, and “cotton” Whigs who benefitted from cheap textiles. In one stunning reversal</w:t>
      </w:r>
      <w:r>
        <w:rPr>
          <w:rFonts w:ascii="Times New Roman" w:hAnsi="Times New Roman" w:cs="Times New Roman"/>
          <w:sz w:val="24"/>
          <w:szCs w:val="24"/>
        </w:rPr>
        <w:t xml:space="preserve"> after the return to slavery of Anthony Burns following the revised Fugitive Slave Law of 1850</w:t>
      </w:r>
      <w:r w:rsidRPr="00EB6C52">
        <w:rPr>
          <w:rFonts w:ascii="Times New Roman" w:hAnsi="Times New Roman" w:cs="Times New Roman"/>
          <w:sz w:val="24"/>
          <w:szCs w:val="24"/>
        </w:rPr>
        <w:t>, mi</w:t>
      </w:r>
      <w:r>
        <w:rPr>
          <w:rFonts w:ascii="Times New Roman" w:hAnsi="Times New Roman" w:cs="Times New Roman"/>
          <w:sz w:val="24"/>
          <w:szCs w:val="24"/>
        </w:rPr>
        <w:t>ll entrepreneur, Amos Lawrence,</w:t>
      </w:r>
      <w:r w:rsidRPr="00EB6C52">
        <w:rPr>
          <w:rFonts w:ascii="Times New Roman" w:hAnsi="Times New Roman" w:cs="Times New Roman"/>
          <w:sz w:val="24"/>
          <w:szCs w:val="24"/>
        </w:rPr>
        <w:t xml:space="preserve"> “</w:t>
      </w:r>
      <w:r w:rsidRPr="00724337">
        <w:rPr>
          <w:rFonts w:ascii="Times New Roman" w:eastAsiaTheme="minorEastAsia" w:hAnsi="Times New Roman" w:cs="Times New Roman"/>
          <w:color w:val="000000" w:themeColor="text1"/>
          <w:kern w:val="24"/>
          <w:sz w:val="24"/>
          <w:szCs w:val="24"/>
        </w:rPr>
        <w:t xml:space="preserve">went to bed one night </w:t>
      </w:r>
      <w:r>
        <w:rPr>
          <w:rFonts w:ascii="Times New Roman" w:eastAsiaTheme="minorEastAsia" w:hAnsi="Times New Roman" w:cs="Times New Roman"/>
          <w:color w:val="000000" w:themeColor="text1"/>
          <w:kern w:val="24"/>
          <w:sz w:val="24"/>
          <w:szCs w:val="24"/>
        </w:rPr>
        <w:t xml:space="preserve">[an] </w:t>
      </w:r>
      <w:r w:rsidRPr="00724337">
        <w:rPr>
          <w:rFonts w:ascii="Times New Roman" w:eastAsiaTheme="minorEastAsia" w:hAnsi="Times New Roman" w:cs="Times New Roman"/>
          <w:color w:val="000000" w:themeColor="text1"/>
          <w:kern w:val="24"/>
          <w:sz w:val="24"/>
          <w:szCs w:val="24"/>
        </w:rPr>
        <w:t>old-fashioned, cons</w:t>
      </w:r>
      <w:r>
        <w:rPr>
          <w:rFonts w:ascii="Times New Roman" w:eastAsiaTheme="minorEastAsia" w:hAnsi="Times New Roman" w:cs="Times New Roman"/>
          <w:color w:val="000000" w:themeColor="text1"/>
          <w:kern w:val="24"/>
          <w:sz w:val="24"/>
          <w:szCs w:val="24"/>
        </w:rPr>
        <w:t>ervative, Compromise Union Whig …</w:t>
      </w:r>
      <w:r w:rsidRPr="00724337">
        <w:rPr>
          <w:rFonts w:ascii="Times New Roman" w:eastAsiaTheme="minorEastAsia" w:hAnsi="Times New Roman" w:cs="Times New Roman"/>
          <w:color w:val="000000" w:themeColor="text1"/>
          <w:kern w:val="24"/>
          <w:sz w:val="24"/>
          <w:szCs w:val="24"/>
        </w:rPr>
        <w:t xml:space="preserve"> and w</w:t>
      </w:r>
      <w:r>
        <w:rPr>
          <w:rFonts w:ascii="Times New Roman" w:eastAsiaTheme="minorEastAsia" w:hAnsi="Times New Roman" w:cs="Times New Roman"/>
          <w:color w:val="000000" w:themeColor="text1"/>
          <w:kern w:val="24"/>
          <w:sz w:val="24"/>
          <w:szCs w:val="24"/>
        </w:rPr>
        <w:t>aked up [a] stark mad Abolitionist.</w:t>
      </w:r>
      <w:r w:rsidRPr="00724337">
        <w:rPr>
          <w:rFonts w:ascii="Times New Roman" w:eastAsiaTheme="minorEastAsia" w:hAnsi="Times New Roman" w:cs="Times New Roman"/>
          <w:color w:val="000000" w:themeColor="text1"/>
          <w:kern w:val="24"/>
          <w:sz w:val="24"/>
          <w:szCs w:val="24"/>
        </w:rPr>
        <w:t>”</w:t>
      </w:r>
      <w:r>
        <w:rPr>
          <w:rFonts w:ascii="Times New Roman" w:eastAsiaTheme="minorEastAsia" w:hAnsi="Times New Roman" w:cs="Times New Roman"/>
          <w:color w:val="000000" w:themeColor="text1"/>
          <w:kern w:val="24"/>
          <w:sz w:val="24"/>
          <w:szCs w:val="24"/>
        </w:rPr>
        <w:t xml:space="preserve"> Following</w:t>
      </w:r>
      <w:r>
        <w:rPr>
          <w:rFonts w:ascii="Times New Roman" w:hAnsi="Times New Roman" w:cs="Times New Roman"/>
          <w:sz w:val="24"/>
          <w:szCs w:val="24"/>
        </w:rPr>
        <w:t xml:space="preserve"> this, he b</w:t>
      </w:r>
      <w:r w:rsidRPr="00EB6C52">
        <w:rPr>
          <w:rFonts w:ascii="Times New Roman" w:hAnsi="Times New Roman" w:cs="Times New Roman"/>
          <w:sz w:val="24"/>
          <w:szCs w:val="24"/>
        </w:rPr>
        <w:t xml:space="preserve">ankrolled people from Massachusetts to </w:t>
      </w:r>
      <w:r>
        <w:rPr>
          <w:rFonts w:ascii="Times New Roman" w:hAnsi="Times New Roman" w:cs="Times New Roman"/>
          <w:sz w:val="24"/>
          <w:szCs w:val="24"/>
        </w:rPr>
        <w:t>settle in</w:t>
      </w:r>
      <w:r w:rsidRPr="00EB6C52">
        <w:rPr>
          <w:rFonts w:ascii="Times New Roman" w:hAnsi="Times New Roman" w:cs="Times New Roman"/>
          <w:sz w:val="24"/>
          <w:szCs w:val="24"/>
        </w:rPr>
        <w:t xml:space="preserve"> </w:t>
      </w:r>
      <w:proofErr w:type="gramStart"/>
      <w:r w:rsidRPr="00EB6C52">
        <w:rPr>
          <w:rFonts w:ascii="Times New Roman" w:hAnsi="Times New Roman" w:cs="Times New Roman"/>
          <w:sz w:val="24"/>
          <w:szCs w:val="24"/>
        </w:rPr>
        <w:t>Kansas</w:t>
      </w:r>
      <w:proofErr w:type="gramEnd"/>
      <w:r w:rsidRPr="00EB6C52">
        <w:rPr>
          <w:rFonts w:ascii="Times New Roman" w:hAnsi="Times New Roman" w:cs="Times New Roman"/>
          <w:sz w:val="24"/>
          <w:szCs w:val="24"/>
        </w:rPr>
        <w:t xml:space="preserve"> so it would be voted in as a free state. (And yes, Lawrence Massachusetts and Lawrence Kansas are named in his honor).</w:t>
      </w:r>
      <w:r>
        <w:rPr>
          <w:rFonts w:ascii="Times New Roman" w:hAnsi="Times New Roman" w:cs="Times New Roman"/>
          <w:sz w:val="24"/>
          <w:szCs w:val="24"/>
        </w:rPr>
        <w:br/>
      </w:r>
      <w:r>
        <w:rPr>
          <w:rFonts w:ascii="Times New Roman" w:hAnsi="Times New Roman" w:cs="Times New Roman"/>
          <w:sz w:val="24"/>
          <w:szCs w:val="24"/>
        </w:rPr>
        <w:br/>
        <w:t xml:space="preserve">Other examples connected to the “grand narrative” are the idea that the Emancipation Proclamation (aka the white man), freed the slaves. According to Hari Jones, former marine and curator of the </w:t>
      </w:r>
      <w:r w:rsidRPr="00B66F82">
        <w:rPr>
          <w:rFonts w:ascii="Times New Roman" w:hAnsi="Times New Roman" w:cs="Times New Roman"/>
          <w:sz w:val="24"/>
          <w:szCs w:val="24"/>
        </w:rPr>
        <w:t>permanent exhibit at the African American Civil War Museum entitled</w:t>
      </w:r>
      <w:r>
        <w:rPr>
          <w:rFonts w:ascii="Times New Roman" w:hAnsi="Times New Roman" w:cs="Times New Roman"/>
          <w:sz w:val="24"/>
          <w:szCs w:val="24"/>
        </w:rPr>
        <w:t xml:space="preserve"> “The Glorious March to Liberty,</w:t>
      </w:r>
      <w:r w:rsidRPr="00B66F82">
        <w:rPr>
          <w:rFonts w:ascii="Times New Roman" w:hAnsi="Times New Roman" w:cs="Times New Roman"/>
          <w:sz w:val="24"/>
          <w:szCs w:val="24"/>
        </w:rPr>
        <w:t>”</w:t>
      </w:r>
      <w:r>
        <w:rPr>
          <w:rFonts w:ascii="Times New Roman" w:hAnsi="Times New Roman" w:cs="Times New Roman"/>
          <w:sz w:val="24"/>
          <w:szCs w:val="24"/>
        </w:rPr>
        <w:t xml:space="preserve"> the proclamation did not “free” anybody. It originated as a military necessity in which slaves were told that if they fought for the Union they would be free. In effect, they freed themselves by their military action. A more current example is the denigrating misrepresentation of African slaves (and African Americans today), as inferior, incompetent, and incapable. Donald Trump played on that stereotype during his campaign when he asked the black electorate “What do you have to lose?</w:t>
      </w:r>
    </w:p>
    <w:p w:rsidR="00E358AD" w:rsidRDefault="00E358AD" w:rsidP="00E358AD">
      <w:pPr>
        <w:rPr>
          <w:rFonts w:ascii="Times New Roman" w:hAnsi="Times New Roman" w:cs="Times New Roman"/>
          <w:sz w:val="24"/>
          <w:szCs w:val="24"/>
        </w:rPr>
      </w:pPr>
    </w:p>
    <w:p w:rsidR="00E358AD" w:rsidRDefault="00E358AD" w:rsidP="00E358AD">
      <w:pPr>
        <w:ind w:right="-90"/>
        <w:rPr>
          <w:rFonts w:ascii="Times New Roman" w:hAnsi="Times New Roman" w:cs="Times New Roman"/>
          <w:sz w:val="24"/>
          <w:szCs w:val="24"/>
        </w:rPr>
      </w:pPr>
    </w:p>
    <w:p w:rsidR="00E358AD" w:rsidRDefault="00E358AD" w:rsidP="00E358AD">
      <w:pPr>
        <w:ind w:right="-90"/>
        <w:rPr>
          <w:rFonts w:ascii="Times New Roman" w:hAnsi="Times New Roman" w:cs="Times New Roman"/>
          <w:sz w:val="24"/>
          <w:szCs w:val="24"/>
        </w:rPr>
      </w:pPr>
    </w:p>
    <w:p w:rsidR="00E358AD" w:rsidRPr="00B66F82" w:rsidRDefault="00E358AD" w:rsidP="00E358AD">
      <w:pPr>
        <w:ind w:right="-90"/>
        <w:rPr>
          <w:rFonts w:ascii="Times New Roman" w:hAnsi="Times New Roman" w:cs="Times New Roman"/>
          <w:sz w:val="24"/>
          <w:szCs w:val="24"/>
        </w:rPr>
      </w:pPr>
      <w:r>
        <w:rPr>
          <w:rFonts w:ascii="Times New Roman" w:hAnsi="Times New Roman" w:cs="Times New Roman"/>
          <w:sz w:val="24"/>
          <w:szCs w:val="24"/>
        </w:rPr>
        <w:t>On site we will also discuss people who “made the law free” and were part of Boston’s abolition movement. They include: William Nell, Franklin Prize winner and education activist; Lewis Hayden, who harbored self-emancipating slaves and was responsible for creating the 54</w:t>
      </w:r>
      <w:r w:rsidRPr="00D10982">
        <w:rPr>
          <w:rFonts w:ascii="Times New Roman" w:hAnsi="Times New Roman" w:cs="Times New Roman"/>
          <w:sz w:val="24"/>
          <w:szCs w:val="24"/>
          <w:vertAlign w:val="superscript"/>
        </w:rPr>
        <w:t>th</w:t>
      </w:r>
      <w:r>
        <w:rPr>
          <w:rFonts w:ascii="Times New Roman" w:hAnsi="Times New Roman" w:cs="Times New Roman"/>
          <w:sz w:val="24"/>
          <w:szCs w:val="24"/>
        </w:rPr>
        <w:t xml:space="preserve"> regiment; Mom Betts (</w:t>
      </w:r>
      <w:proofErr w:type="spellStart"/>
      <w:r>
        <w:rPr>
          <w:rFonts w:ascii="Times New Roman" w:hAnsi="Times New Roman" w:cs="Times New Roman"/>
          <w:sz w:val="24"/>
          <w:szCs w:val="24"/>
        </w:rPr>
        <w:t>Mumbet</w:t>
      </w:r>
      <w:proofErr w:type="spellEnd"/>
      <w:r>
        <w:rPr>
          <w:rFonts w:ascii="Times New Roman" w:hAnsi="Times New Roman" w:cs="Times New Roman"/>
          <w:sz w:val="24"/>
          <w:szCs w:val="24"/>
        </w:rPr>
        <w:t>) who, by suing her owner ended slavery in Massachusetts; Prince Hall, who fought at Bunker Hill and started the African Society, Frederick Douglass, whose autobiography was part of the kindling that began the conflagration of the Civil War, and all of those men and women who refused to give in to circumstances that would defeat most of us. By helping to “make the law free” they refuted all the erroneous narratives that society has constructed to support our worst behaviors.</w:t>
      </w:r>
    </w:p>
    <w:p w:rsidR="00E358AD" w:rsidRDefault="00E358AD" w:rsidP="00E358AD">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Similarities to today</w:t>
      </w:r>
    </w:p>
    <w:p w:rsidR="00E358AD" w:rsidRDefault="00E358AD" w:rsidP="00E358AD">
      <w:pPr>
        <w:rPr>
          <w:rFonts w:ascii="Times New Roman" w:hAnsi="Times New Roman" w:cs="Times New Roman"/>
          <w:sz w:val="24"/>
          <w:szCs w:val="24"/>
        </w:rPr>
      </w:pPr>
      <w:r>
        <w:rPr>
          <w:rFonts w:ascii="Times New Roman" w:hAnsi="Times New Roman" w:cs="Times New Roman"/>
          <w:sz w:val="24"/>
          <w:szCs w:val="24"/>
        </w:rPr>
        <w:t>One</w:t>
      </w:r>
      <w:r w:rsidRPr="00D10982">
        <w:rPr>
          <w:rFonts w:ascii="Times New Roman" w:hAnsi="Times New Roman" w:cs="Times New Roman"/>
          <w:sz w:val="24"/>
          <w:szCs w:val="24"/>
        </w:rPr>
        <w:t xml:space="preserve"> similarity </w:t>
      </w:r>
      <w:r>
        <w:rPr>
          <w:rFonts w:ascii="Times New Roman" w:hAnsi="Times New Roman" w:cs="Times New Roman"/>
          <w:sz w:val="24"/>
          <w:szCs w:val="24"/>
        </w:rPr>
        <w:t>is the polluted nativist sentiment joined with the myth (narrative), of white Anglo supremacy which supported slavery and has denigrated the “huddled masses yearning to breathe free,” seeking refuge on American shores. This tsunami of refugees (89% in Boston when the library was built), culminated in the passage of the anti-immigration laws of 1921 and 25. In the second half of the 19</w:t>
      </w:r>
      <w:r w:rsidRPr="00012094">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these attitudes resulted in the American Party (aka Know Nothing Party-aptly named), which corresponds </w:t>
      </w:r>
      <w:proofErr w:type="gramStart"/>
      <w:r>
        <w:rPr>
          <w:rFonts w:ascii="Times New Roman" w:hAnsi="Times New Roman" w:cs="Times New Roman"/>
          <w:sz w:val="24"/>
          <w:szCs w:val="24"/>
        </w:rPr>
        <w:t>pretty closely</w:t>
      </w:r>
      <w:proofErr w:type="gramEnd"/>
      <w:r>
        <w:rPr>
          <w:rFonts w:ascii="Times New Roman" w:hAnsi="Times New Roman" w:cs="Times New Roman"/>
          <w:sz w:val="24"/>
          <w:szCs w:val="24"/>
        </w:rPr>
        <w:t xml:space="preserve"> to the ALT right (currently people like Steve Bannon and Breitbart News). Among other behaviors, Boston’s 19</w:t>
      </w:r>
      <w:r w:rsidRPr="00E8254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ALT right spied on nunneries, burnt convent schools, required the King James (Protestant) version of the bible to be studied in PUBLIC schools, and encouraged violence and unrest in city, town, and state.</w:t>
      </w:r>
      <w:r w:rsidRPr="00724337">
        <w:rPr>
          <w:rFonts w:ascii="Times New Roman" w:hAnsi="Times New Roman" w:cs="Times New Roman"/>
          <w:sz w:val="24"/>
          <w:szCs w:val="24"/>
        </w:rPr>
        <w:t xml:space="preserve"> </w:t>
      </w:r>
      <w:r>
        <w:rPr>
          <w:rFonts w:ascii="Times New Roman" w:hAnsi="Times New Roman" w:cs="Times New Roman"/>
          <w:sz w:val="24"/>
          <w:szCs w:val="24"/>
        </w:rPr>
        <w:t>Current conditions across America appear to be mirroring some of these events. However, in other instances, sanctuary cities are being created by those who have decided it is their duty to “make the law free.” These cities are being threatened with the withdrawal of federal funds. To this threat the mayor of Boston, himself a son of immigrants, has replied that he will house people who need sanctuary in City Hall. I await the church’s corollary offer of sanctuary.</w:t>
      </w:r>
    </w:p>
    <w:p w:rsidR="00E358AD" w:rsidRDefault="00E358AD" w:rsidP="00E358AD">
      <w:pPr>
        <w:rPr>
          <w:rFonts w:ascii="Times New Roman" w:hAnsi="Times New Roman" w:cs="Times New Roman"/>
          <w:sz w:val="24"/>
          <w:szCs w:val="24"/>
        </w:rPr>
      </w:pPr>
      <w:r w:rsidRPr="00EB6C52">
        <w:rPr>
          <w:rFonts w:ascii="Times New Roman" w:hAnsi="Times New Roman" w:cs="Times New Roman"/>
          <w:b/>
          <w:sz w:val="24"/>
          <w:szCs w:val="24"/>
        </w:rPr>
        <w:t xml:space="preserve">Sites we </w:t>
      </w:r>
      <w:r>
        <w:rPr>
          <w:rFonts w:ascii="Times New Roman" w:hAnsi="Times New Roman" w:cs="Times New Roman"/>
          <w:b/>
          <w:sz w:val="24"/>
          <w:szCs w:val="24"/>
        </w:rPr>
        <w:t>will see among others</w:t>
      </w:r>
      <w:r w:rsidRPr="00EB6C52">
        <w:rPr>
          <w:rFonts w:ascii="Times New Roman" w:hAnsi="Times New Roman" w:cs="Times New Roman"/>
          <w:b/>
          <w:sz w:val="24"/>
          <w:szCs w:val="24"/>
        </w:rPr>
        <w:t>:</w:t>
      </w:r>
      <w:r w:rsidRPr="00EB6C52">
        <w:rPr>
          <w:rFonts w:ascii="Times New Roman" w:hAnsi="Times New Roman" w:cs="Times New Roman"/>
          <w:b/>
          <w:sz w:val="24"/>
          <w:szCs w:val="24"/>
        </w:rPr>
        <w:br/>
      </w:r>
      <w:r>
        <w:rPr>
          <w:rFonts w:ascii="Times New Roman" w:hAnsi="Times New Roman" w:cs="Times New Roman"/>
          <w:sz w:val="24"/>
          <w:szCs w:val="24"/>
        </w:rPr>
        <w:t xml:space="preserve">Smith Court: includes the </w:t>
      </w:r>
      <w:proofErr w:type="spellStart"/>
      <w:r>
        <w:rPr>
          <w:rFonts w:ascii="Times New Roman" w:hAnsi="Times New Roman" w:cs="Times New Roman"/>
          <w:sz w:val="24"/>
          <w:szCs w:val="24"/>
        </w:rPr>
        <w:t>Abiel</w:t>
      </w:r>
      <w:proofErr w:type="spellEnd"/>
      <w:r>
        <w:rPr>
          <w:rFonts w:ascii="Times New Roman" w:hAnsi="Times New Roman" w:cs="Times New Roman"/>
          <w:sz w:val="24"/>
          <w:szCs w:val="24"/>
        </w:rPr>
        <w:t xml:space="preserve"> Smith School, the African Meeting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 and William Nell’s house; Holmes Alley; Lewis Hayden’s House; the slope of the hill itself …</w:t>
      </w:r>
    </w:p>
    <w:p w:rsidR="00E358AD" w:rsidRPr="00724337" w:rsidRDefault="00E358AD" w:rsidP="00E358AD">
      <w:pPr>
        <w:rPr>
          <w:rFonts w:ascii="Times New Roman" w:hAnsi="Times New Roman" w:cs="Times New Roman"/>
          <w:b/>
          <w:color w:val="FF0000"/>
          <w:sz w:val="24"/>
          <w:szCs w:val="24"/>
        </w:rPr>
      </w:pPr>
      <w:r w:rsidRPr="00724337">
        <w:rPr>
          <w:rFonts w:ascii="Times New Roman" w:hAnsi="Times New Roman" w:cs="Times New Roman"/>
          <w:b/>
          <w:color w:val="FF0000"/>
          <w:sz w:val="24"/>
          <w:szCs w:val="24"/>
        </w:rPr>
        <w:t>QUESTION FOR SITE VISIT TO NORTH SLOPE</w:t>
      </w:r>
    </w:p>
    <w:p w:rsidR="00E358AD" w:rsidRPr="00724337" w:rsidRDefault="00E358AD" w:rsidP="00E358AD">
      <w:pPr>
        <w:rPr>
          <w:rFonts w:ascii="Times New Roman" w:hAnsi="Times New Roman" w:cs="Times New Roman"/>
          <w:b/>
          <w:color w:val="FF0000"/>
          <w:sz w:val="24"/>
          <w:szCs w:val="24"/>
        </w:rPr>
      </w:pPr>
      <w:r w:rsidRPr="00724337">
        <w:rPr>
          <w:rFonts w:ascii="Times New Roman" w:hAnsi="Times New Roman" w:cs="Times New Roman"/>
          <w:b/>
          <w:color w:val="FF0000"/>
          <w:sz w:val="24"/>
          <w:szCs w:val="24"/>
        </w:rPr>
        <w:t xml:space="preserve">“The law will never make men free; it is men who have got to make the law free.” Henry David Thoreau, </w:t>
      </w:r>
      <w:r w:rsidRPr="00724337">
        <w:rPr>
          <w:rFonts w:ascii="Times New Roman" w:hAnsi="Times New Roman" w:cs="Times New Roman"/>
          <w:b/>
          <w:i/>
          <w:iCs/>
          <w:color w:val="FF0000"/>
          <w:sz w:val="24"/>
          <w:szCs w:val="24"/>
        </w:rPr>
        <w:t>Slavery in Massachusetts</w:t>
      </w:r>
      <w:r w:rsidRPr="00724337">
        <w:rPr>
          <w:rFonts w:ascii="Times New Roman" w:hAnsi="Times New Roman" w:cs="Times New Roman"/>
          <w:b/>
          <w:color w:val="FF0000"/>
          <w:sz w:val="24"/>
          <w:szCs w:val="24"/>
        </w:rPr>
        <w:t>.</w:t>
      </w:r>
      <w:r w:rsidRPr="00724337">
        <w:rPr>
          <w:rFonts w:ascii="Times New Roman" w:hAnsi="Times New Roman" w:cs="Times New Roman"/>
          <w:b/>
          <w:color w:val="FF0000"/>
          <w:sz w:val="24"/>
          <w:szCs w:val="24"/>
        </w:rPr>
        <w:br/>
        <w:t xml:space="preserve">During our various investigations on the site visit, what did you learn </w:t>
      </w:r>
      <w:r>
        <w:rPr>
          <w:rFonts w:ascii="Times New Roman" w:hAnsi="Times New Roman" w:cs="Times New Roman"/>
          <w:b/>
          <w:color w:val="FF0000"/>
          <w:sz w:val="24"/>
          <w:szCs w:val="24"/>
        </w:rPr>
        <w:t>that</w:t>
      </w:r>
      <w:r w:rsidRPr="00724337">
        <w:rPr>
          <w:rFonts w:ascii="Times New Roman" w:hAnsi="Times New Roman" w:cs="Times New Roman"/>
          <w:b/>
          <w:color w:val="FF0000"/>
          <w:sz w:val="24"/>
          <w:szCs w:val="24"/>
        </w:rPr>
        <w:t xml:space="preserve"> support</w:t>
      </w:r>
      <w:r>
        <w:rPr>
          <w:rFonts w:ascii="Times New Roman" w:hAnsi="Times New Roman" w:cs="Times New Roman"/>
          <w:b/>
          <w:color w:val="FF0000"/>
          <w:sz w:val="24"/>
          <w:szCs w:val="24"/>
        </w:rPr>
        <w:t>s</w:t>
      </w:r>
      <w:r w:rsidRPr="00724337">
        <w:rPr>
          <w:rFonts w:ascii="Times New Roman" w:hAnsi="Times New Roman" w:cs="Times New Roman"/>
          <w:b/>
          <w:color w:val="FF0000"/>
          <w:sz w:val="24"/>
          <w:szCs w:val="24"/>
        </w:rPr>
        <w:t xml:space="preserve"> Thoreau’s statement</w:t>
      </w:r>
      <w:r>
        <w:rPr>
          <w:rFonts w:ascii="Times New Roman" w:hAnsi="Times New Roman" w:cs="Times New Roman"/>
          <w:b/>
          <w:color w:val="FF0000"/>
          <w:sz w:val="24"/>
          <w:szCs w:val="24"/>
        </w:rPr>
        <w:t xml:space="preserve"> concerning people “who make the law free</w:t>
      </w:r>
      <w:r w:rsidRPr="00724337">
        <w:rPr>
          <w:rFonts w:ascii="Times New Roman" w:hAnsi="Times New Roman" w:cs="Times New Roman"/>
          <w:b/>
          <w:color w:val="FF0000"/>
          <w:sz w:val="24"/>
          <w:szCs w:val="24"/>
        </w:rPr>
        <w:t>?</w:t>
      </w:r>
      <w:r>
        <w:rPr>
          <w:rFonts w:ascii="Times New Roman" w:hAnsi="Times New Roman" w:cs="Times New Roman"/>
          <w:b/>
          <w:color w:val="FF0000"/>
          <w:sz w:val="24"/>
          <w:szCs w:val="24"/>
        </w:rPr>
        <w:t>”</w:t>
      </w:r>
      <w:r w:rsidRPr="00724337">
        <w:rPr>
          <w:rFonts w:ascii="Times New Roman" w:hAnsi="Times New Roman" w:cs="Times New Roman"/>
          <w:b/>
          <w:color w:val="FF0000"/>
          <w:sz w:val="24"/>
          <w:szCs w:val="24"/>
        </w:rPr>
        <w:t xml:space="preserve">  For this you may consider </w:t>
      </w:r>
      <w:r>
        <w:rPr>
          <w:rFonts w:ascii="Times New Roman" w:hAnsi="Times New Roman" w:cs="Times New Roman"/>
          <w:b/>
          <w:color w:val="FF0000"/>
          <w:sz w:val="24"/>
          <w:szCs w:val="24"/>
        </w:rPr>
        <w:t xml:space="preserve">in general the moral law as well as </w:t>
      </w:r>
      <w:r w:rsidRPr="00724337">
        <w:rPr>
          <w:rFonts w:ascii="Times New Roman" w:hAnsi="Times New Roman" w:cs="Times New Roman"/>
          <w:b/>
          <w:color w:val="FF0000"/>
          <w:sz w:val="24"/>
          <w:szCs w:val="24"/>
        </w:rPr>
        <w:t>specifically the Fugitive Slave Law of 1850, the law permitting slavery in southern states</w:t>
      </w:r>
      <w:r>
        <w:rPr>
          <w:rFonts w:ascii="Times New Roman" w:hAnsi="Times New Roman" w:cs="Times New Roman"/>
          <w:b/>
          <w:color w:val="FF0000"/>
          <w:sz w:val="24"/>
          <w:szCs w:val="24"/>
        </w:rPr>
        <w:t>,</w:t>
      </w:r>
      <w:r w:rsidRPr="00724337">
        <w:rPr>
          <w:rFonts w:ascii="Times New Roman" w:hAnsi="Times New Roman" w:cs="Times New Roman"/>
          <w:b/>
          <w:color w:val="FF0000"/>
          <w:sz w:val="24"/>
          <w:szCs w:val="24"/>
        </w:rPr>
        <w:t xml:space="preserve"> or the assumed law of racial inequality which became part of the apology for the economic system of slavery.</w:t>
      </w:r>
    </w:p>
    <w:p w:rsidR="00E358AD" w:rsidRDefault="00E358AD" w:rsidP="00E358AD"/>
    <w:p w:rsidR="00E358AD" w:rsidRDefault="00E358AD" w:rsidP="00E358AD"/>
    <w:p w:rsidR="00E358AD" w:rsidRDefault="00E358AD" w:rsidP="00E358AD"/>
    <w:p w:rsidR="00E358AD" w:rsidRDefault="00E358AD" w:rsidP="00E358AD"/>
    <w:p w:rsidR="00E358AD" w:rsidRPr="003F4B52" w:rsidRDefault="00E358AD" w:rsidP="00E358AD">
      <w:pPr>
        <w:rPr>
          <w:rFonts w:ascii="Times New Roman" w:hAnsi="Times New Roman" w:cs="Times New Roman"/>
          <w:b/>
          <w:sz w:val="24"/>
          <w:szCs w:val="24"/>
        </w:rPr>
      </w:pPr>
      <w:r>
        <w:rPr>
          <w:rFonts w:ascii="Times New Roman" w:hAnsi="Times New Roman" w:cs="Times New Roman"/>
          <w:b/>
          <w:sz w:val="24"/>
          <w:szCs w:val="24"/>
        </w:rPr>
        <w:t>For your c</w:t>
      </w:r>
      <w:r w:rsidRPr="003F4B52">
        <w:rPr>
          <w:rFonts w:ascii="Times New Roman" w:hAnsi="Times New Roman" w:cs="Times New Roman"/>
          <w:b/>
          <w:sz w:val="24"/>
          <w:szCs w:val="24"/>
        </w:rPr>
        <w:t>onsideration, I have included the following</w:t>
      </w:r>
      <w:r>
        <w:rPr>
          <w:rFonts w:ascii="Times New Roman" w:hAnsi="Times New Roman" w:cs="Times New Roman"/>
          <w:b/>
          <w:sz w:val="24"/>
          <w:szCs w:val="24"/>
        </w:rPr>
        <w:t xml:space="preserve">-plus ca change, plus </w:t>
      </w:r>
      <w:proofErr w:type="spellStart"/>
      <w:r>
        <w:rPr>
          <w:rFonts w:ascii="Times New Roman" w:hAnsi="Times New Roman" w:cs="Times New Roman"/>
          <w:b/>
          <w:sz w:val="24"/>
          <w:szCs w:val="24"/>
        </w:rPr>
        <w:t>c’est</w:t>
      </w:r>
      <w:proofErr w:type="spellEnd"/>
      <w:r>
        <w:rPr>
          <w:rFonts w:ascii="Times New Roman" w:hAnsi="Times New Roman" w:cs="Times New Roman"/>
          <w:b/>
          <w:sz w:val="24"/>
          <w:szCs w:val="24"/>
        </w:rPr>
        <w:t xml:space="preserve"> la meme </w:t>
      </w:r>
      <w:bookmarkStart w:id="0" w:name="_GoBack"/>
      <w:bookmarkEnd w:id="0"/>
      <w:r>
        <w:rPr>
          <w:rFonts w:ascii="Times New Roman" w:hAnsi="Times New Roman" w:cs="Times New Roman"/>
          <w:b/>
          <w:sz w:val="24"/>
          <w:szCs w:val="24"/>
        </w:rPr>
        <w:t>chose</w:t>
      </w:r>
      <w:r w:rsidRPr="003F4B52">
        <w:rPr>
          <w:rFonts w:ascii="Times New Roman" w:hAnsi="Times New Roman" w:cs="Times New Roman"/>
          <w:b/>
          <w:sz w:val="24"/>
          <w:szCs w:val="24"/>
        </w:rPr>
        <w:t>:</w:t>
      </w:r>
    </w:p>
    <w:p w:rsidR="00E358AD" w:rsidRDefault="00E358AD" w:rsidP="00E358AD">
      <w:pPr>
        <w:rPr>
          <w:rFonts w:ascii="Times New Roman" w:eastAsia="Times New Roman" w:hAnsi="Times New Roman" w:cs="Times New Roman"/>
          <w:b/>
          <w:bCs/>
          <w:sz w:val="24"/>
          <w:szCs w:val="24"/>
        </w:rPr>
      </w:pPr>
      <w:hyperlink r:id="rId7" w:tooltip="Permanent Link to The Know Nothing Party: A Cautionary Tale" w:history="1">
        <w:r w:rsidRPr="00371AB0">
          <w:rPr>
            <w:rFonts w:ascii="Times New Roman" w:eastAsia="Times New Roman" w:hAnsi="Times New Roman" w:cs="Times New Roman"/>
            <w:b/>
            <w:bCs/>
            <w:color w:val="0000FF"/>
            <w:kern w:val="36"/>
            <w:sz w:val="28"/>
            <w:szCs w:val="28"/>
            <w:u w:val="single"/>
          </w:rPr>
          <w:t>The Know Nothing Party: A Cautionary Tale</w:t>
        </w:r>
      </w:hyperlink>
      <w:r w:rsidRPr="00371AB0">
        <w:rPr>
          <w:rFonts w:ascii="Times New Roman" w:eastAsia="Times New Roman" w:hAnsi="Times New Roman" w:cs="Times New Roman"/>
          <w:b/>
          <w:bCs/>
          <w:kern w:val="36"/>
          <w:sz w:val="28"/>
          <w:szCs w:val="28"/>
        </w:rPr>
        <w:t xml:space="preserve"> </w:t>
      </w:r>
      <w:r w:rsidRPr="00371AB0">
        <w:rPr>
          <w:rFonts w:ascii="Times New Roman" w:eastAsia="Times New Roman" w:hAnsi="Times New Roman" w:cs="Times New Roman"/>
          <w:sz w:val="28"/>
          <w:szCs w:val="28"/>
        </w:rPr>
        <w:t xml:space="preserve">By </w:t>
      </w:r>
      <w:hyperlink r:id="rId8" w:tooltip="Posts by Narayan Sundararajan" w:history="1">
        <w:r w:rsidRPr="00371AB0">
          <w:rPr>
            <w:rFonts w:ascii="Times New Roman" w:eastAsia="Times New Roman" w:hAnsi="Times New Roman" w:cs="Times New Roman"/>
            <w:color w:val="0000FF"/>
            <w:sz w:val="28"/>
            <w:szCs w:val="28"/>
            <w:u w:val="single"/>
          </w:rPr>
          <w:t>Narayan Sundararajan</w:t>
        </w:r>
      </w:hyperlink>
      <w:r w:rsidRPr="00371AB0">
        <w:rPr>
          <w:rFonts w:ascii="Times New Roman" w:eastAsia="Times New Roman" w:hAnsi="Times New Roman" w:cs="Times New Roman"/>
          <w:sz w:val="28"/>
          <w:szCs w:val="28"/>
        </w:rPr>
        <w:t xml:space="preserve"> </w:t>
      </w:r>
      <w:r w:rsidRPr="00CE4F63">
        <w:rPr>
          <w:rStyle w:val="st"/>
          <w:rFonts w:ascii="Times New Roman" w:hAnsi="Times New Roman" w:cs="Times New Roman"/>
          <w:b/>
          <w:sz w:val="28"/>
          <w:szCs w:val="28"/>
        </w:rPr>
        <w:t xml:space="preserve">from the </w:t>
      </w:r>
      <w:r w:rsidRPr="00CE4F63">
        <w:rPr>
          <w:rStyle w:val="st"/>
          <w:rFonts w:ascii="Times New Roman" w:hAnsi="Times New Roman" w:cs="Times New Roman"/>
          <w:b/>
          <w:i/>
          <w:sz w:val="28"/>
          <w:szCs w:val="28"/>
        </w:rPr>
        <w:t>Harvard Political review</w:t>
      </w:r>
      <w:r>
        <w:rPr>
          <w:rStyle w:val="st"/>
          <w:rFonts w:ascii="Times New Roman" w:hAnsi="Times New Roman" w:cs="Times New Roman"/>
          <w:sz w:val="24"/>
          <w:szCs w:val="24"/>
        </w:rPr>
        <w:t xml:space="preserve">     </w:t>
      </w:r>
      <w:hyperlink r:id="rId9" w:tooltip="View all posts in Online" w:history="1">
        <w:r w:rsidRPr="00D75669">
          <w:rPr>
            <w:rFonts w:ascii="Times New Roman" w:eastAsia="Times New Roman" w:hAnsi="Times New Roman" w:cs="Times New Roman"/>
            <w:color w:val="0000FF"/>
            <w:sz w:val="24"/>
            <w:szCs w:val="24"/>
            <w:u w:val="single"/>
          </w:rPr>
          <w:t>Online</w:t>
        </w:r>
      </w:hyperlink>
      <w:r w:rsidRPr="00D75669">
        <w:rPr>
          <w:rFonts w:ascii="Times New Roman" w:eastAsia="Times New Roman" w:hAnsi="Times New Roman" w:cs="Times New Roman"/>
          <w:sz w:val="24"/>
          <w:szCs w:val="24"/>
        </w:rPr>
        <w:t xml:space="preserve"> | October 16, 2015 at 10:16 am </w:t>
      </w:r>
      <w:r>
        <w:rPr>
          <w:rFonts w:ascii="Times New Roman" w:eastAsia="Times New Roman" w:hAnsi="Times New Roman" w:cs="Times New Roman"/>
          <w:b/>
          <w:bCs/>
          <w:kern w:val="36"/>
          <w:sz w:val="28"/>
          <w:szCs w:val="28"/>
        </w:rPr>
        <w:br/>
      </w:r>
      <w:r>
        <w:rPr>
          <w:rFonts w:ascii="Times New Roman" w:eastAsia="Times New Roman" w:hAnsi="Times New Roman" w:cs="Times New Roman"/>
          <w:sz w:val="24"/>
          <w:szCs w:val="24"/>
        </w:rPr>
        <w:t xml:space="preserve">… </w:t>
      </w:r>
      <w:r w:rsidRPr="00D75669">
        <w:rPr>
          <w:rFonts w:ascii="Times New Roman" w:eastAsia="Times New Roman" w:hAnsi="Times New Roman" w:cs="Times New Roman"/>
          <w:sz w:val="24"/>
          <w:szCs w:val="24"/>
        </w:rPr>
        <w:t>The current outpouring of anti-immigrant and pro-American rhetoric is not new. The basis of the surge in nativist thought arose in the mid-nineteenth century, when the “Know Nothing” Party emerged, ushering in a wave of nativism and Anglo-Saxon superiority that continues to this day. What is occurring right now is not an anomaly, but the continuation of a Know Nothing legacy. It is our responsibility to recognize the past, lest we repeat the m</w:t>
      </w:r>
      <w:r>
        <w:rPr>
          <w:rFonts w:ascii="Times New Roman" w:eastAsia="Times New Roman" w:hAnsi="Times New Roman" w:cs="Times New Roman"/>
          <w:sz w:val="24"/>
          <w:szCs w:val="24"/>
        </w:rPr>
        <w:t>istakes we have tried to forget.</w:t>
      </w:r>
    </w:p>
    <w:p w:rsidR="00E358AD" w:rsidRPr="00056B36" w:rsidRDefault="00E358AD" w:rsidP="00E358AD">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D75669">
        <w:rPr>
          <w:rFonts w:ascii="Times New Roman" w:eastAsia="Times New Roman" w:hAnsi="Times New Roman" w:cs="Times New Roman"/>
          <w:b/>
          <w:bCs/>
          <w:sz w:val="24"/>
          <w:szCs w:val="24"/>
        </w:rPr>
        <w:t>The Know Nothing Party: A Brief History</w:t>
      </w:r>
    </w:p>
    <w:p w:rsidR="00E358AD" w:rsidRDefault="00E358AD" w:rsidP="00E358A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75669">
        <w:rPr>
          <w:rFonts w:ascii="Times New Roman" w:eastAsia="Times New Roman" w:hAnsi="Times New Roman" w:cs="Times New Roman"/>
          <w:noProof/>
          <w:color w:val="0000FF"/>
          <w:sz w:val="24"/>
          <w:szCs w:val="24"/>
        </w:rPr>
        <w:drawing>
          <wp:inline distT="0" distB="0" distL="0" distR="0" wp14:anchorId="27132EBE" wp14:editId="25F4E98B">
            <wp:extent cx="1049807" cy="561646"/>
            <wp:effectExtent l="0" t="0" r="0" b="0"/>
            <wp:docPr id="3" name="Picture 3" descr="Rioters burn St. Augustine's Catholic Church in Philadelph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oters burn St. Augustine's Catholic Church in Philadelphia.">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1721" cy="589420"/>
                    </a:xfrm>
                    <a:prstGeom prst="rect">
                      <a:avLst/>
                    </a:prstGeom>
                    <a:noFill/>
                    <a:ln>
                      <a:noFill/>
                    </a:ln>
                  </pic:spPr>
                </pic:pic>
              </a:graphicData>
            </a:graphic>
          </wp:inline>
        </w:drawing>
      </w:r>
      <w:r w:rsidRPr="00D75669">
        <w:rPr>
          <w:rFonts w:ascii="Times New Roman" w:eastAsia="Times New Roman" w:hAnsi="Times New Roman" w:cs="Times New Roman"/>
          <w:sz w:val="24"/>
          <w:szCs w:val="24"/>
        </w:rPr>
        <w:t>Rioters burn St. Augustine’s Catholic Church in Philadelphia.</w:t>
      </w:r>
    </w:p>
    <w:p w:rsidR="00E358AD" w:rsidRPr="00D75669" w:rsidRDefault="00E358AD" w:rsidP="00E358AD">
      <w:pPr>
        <w:spacing w:before="100" w:beforeAutospacing="1" w:after="100" w:afterAutospacing="1" w:line="240" w:lineRule="auto"/>
        <w:rPr>
          <w:rFonts w:ascii="Times New Roman" w:eastAsia="Times New Roman" w:hAnsi="Times New Roman" w:cs="Times New Roman"/>
          <w:sz w:val="24"/>
          <w:szCs w:val="24"/>
        </w:rPr>
      </w:pPr>
      <w:r w:rsidRPr="00D75669">
        <w:rPr>
          <w:rFonts w:ascii="Times New Roman" w:eastAsia="Times New Roman" w:hAnsi="Times New Roman" w:cs="Times New Roman"/>
          <w:sz w:val="24"/>
          <w:szCs w:val="24"/>
        </w:rPr>
        <w:t>The year was 1849. The country had just emerged from an aggressive expansionary war with Mexico</w:t>
      </w:r>
      <w:r>
        <w:rPr>
          <w:rFonts w:ascii="Times New Roman" w:eastAsia="Times New Roman" w:hAnsi="Times New Roman" w:cs="Times New Roman"/>
          <w:sz w:val="24"/>
          <w:szCs w:val="24"/>
        </w:rPr>
        <w:t xml:space="preserve"> [precursor to the wall]</w:t>
      </w:r>
      <w:r w:rsidRPr="00D75669">
        <w:rPr>
          <w:rFonts w:ascii="Times New Roman" w:eastAsia="Times New Roman" w:hAnsi="Times New Roman" w:cs="Times New Roman"/>
          <w:sz w:val="24"/>
          <w:szCs w:val="24"/>
        </w:rPr>
        <w:t xml:space="preserve">, and patriotic spirit ran high: America had become a force to be reckoned with in international politics. But a fear had crept over the country that Irish-Catholic immigrants would take over American jobs and government positions while keeping a papal allegiance. Just a few years earlier, Anti-Catholic groups in Philadelphia had burned down several churches in one of the worst </w:t>
      </w:r>
      <w:hyperlink r:id="rId12" w:history="1">
        <w:r w:rsidRPr="00D75669">
          <w:rPr>
            <w:rFonts w:ascii="Times New Roman" w:eastAsia="Times New Roman" w:hAnsi="Times New Roman" w:cs="Times New Roman"/>
            <w:color w:val="0000FF"/>
            <w:sz w:val="24"/>
            <w:szCs w:val="24"/>
            <w:u w:val="single"/>
          </w:rPr>
          <w:t>race riots</w:t>
        </w:r>
      </w:hyperlink>
      <w:r w:rsidRPr="00D75669">
        <w:rPr>
          <w:rFonts w:ascii="Times New Roman" w:eastAsia="Times New Roman" w:hAnsi="Times New Roman" w:cs="Times New Roman"/>
          <w:sz w:val="24"/>
          <w:szCs w:val="24"/>
        </w:rPr>
        <w:t xml:space="preserve"> in American history.</w:t>
      </w:r>
    </w:p>
    <w:p w:rsidR="00E358AD" w:rsidRPr="00D75669" w:rsidRDefault="00E358AD" w:rsidP="00E358AD">
      <w:pPr>
        <w:spacing w:before="100" w:beforeAutospacing="1" w:after="100" w:afterAutospacing="1" w:line="240" w:lineRule="auto"/>
        <w:rPr>
          <w:rFonts w:ascii="Times New Roman" w:eastAsia="Times New Roman" w:hAnsi="Times New Roman" w:cs="Times New Roman"/>
          <w:sz w:val="24"/>
          <w:szCs w:val="24"/>
        </w:rPr>
      </w:pPr>
      <w:r w:rsidRPr="00D75669">
        <w:rPr>
          <w:rFonts w:ascii="Times New Roman" w:eastAsia="Times New Roman" w:hAnsi="Times New Roman" w:cs="Times New Roman"/>
          <w:sz w:val="24"/>
          <w:szCs w:val="24"/>
        </w:rPr>
        <w:t xml:space="preserve">It was in this environment that the </w:t>
      </w:r>
      <w:hyperlink r:id="rId13" w:history="1">
        <w:r w:rsidRPr="00D75669">
          <w:rPr>
            <w:rFonts w:ascii="Times New Roman" w:eastAsia="Times New Roman" w:hAnsi="Times New Roman" w:cs="Times New Roman"/>
            <w:color w:val="0000FF"/>
            <w:sz w:val="24"/>
            <w:szCs w:val="24"/>
            <w:u w:val="single"/>
          </w:rPr>
          <w:t xml:space="preserve">Order of the </w:t>
        </w:r>
        <w:proofErr w:type="gramStart"/>
        <w:r w:rsidRPr="00D75669">
          <w:rPr>
            <w:rFonts w:ascii="Times New Roman" w:eastAsia="Times New Roman" w:hAnsi="Times New Roman" w:cs="Times New Roman"/>
            <w:color w:val="0000FF"/>
            <w:sz w:val="24"/>
            <w:szCs w:val="24"/>
            <w:u w:val="single"/>
          </w:rPr>
          <w:t>Star Spangled</w:t>
        </w:r>
        <w:proofErr w:type="gramEnd"/>
        <w:r w:rsidRPr="00D75669">
          <w:rPr>
            <w:rFonts w:ascii="Times New Roman" w:eastAsia="Times New Roman" w:hAnsi="Times New Roman" w:cs="Times New Roman"/>
            <w:color w:val="0000FF"/>
            <w:sz w:val="24"/>
            <w:szCs w:val="24"/>
            <w:u w:val="single"/>
          </w:rPr>
          <w:t xml:space="preserve"> Banner</w:t>
        </w:r>
      </w:hyperlink>
      <w:r w:rsidRPr="00D75669">
        <w:rPr>
          <w:rFonts w:ascii="Times New Roman" w:eastAsia="Times New Roman" w:hAnsi="Times New Roman" w:cs="Times New Roman"/>
          <w:sz w:val="24"/>
          <w:szCs w:val="24"/>
        </w:rPr>
        <w:t xml:space="preserve"> was born. Its mission was political: </w:t>
      </w:r>
      <w:r w:rsidRPr="00817AC6">
        <w:rPr>
          <w:rFonts w:ascii="Times New Roman" w:eastAsia="Times New Roman" w:hAnsi="Times New Roman" w:cs="Times New Roman"/>
          <w:b/>
          <w:sz w:val="24"/>
          <w:szCs w:val="24"/>
        </w:rPr>
        <w:t>members would “vote for no one except native-born Protestants for public office,” and prefer nativist candidates</w:t>
      </w:r>
      <w:r w:rsidRPr="00D75669">
        <w:rPr>
          <w:rFonts w:ascii="Times New Roman" w:eastAsia="Times New Roman" w:hAnsi="Times New Roman" w:cs="Times New Roman"/>
          <w:sz w:val="24"/>
          <w:szCs w:val="24"/>
        </w:rPr>
        <w:t>. Within a year, the order quickly grew from a small brotherhood to an organization of over 50,000. Its secret nature led members to say they “knew nothing” about the Order when asked. Colloquially, the group became known as the Know Nothings.</w:t>
      </w:r>
    </w:p>
    <w:p w:rsidR="00E358AD" w:rsidRPr="00D75669" w:rsidRDefault="00E358AD" w:rsidP="00E358AD">
      <w:pPr>
        <w:spacing w:before="100" w:beforeAutospacing="1" w:after="100" w:afterAutospacing="1" w:line="240" w:lineRule="auto"/>
        <w:rPr>
          <w:rFonts w:ascii="Times New Roman" w:eastAsia="Times New Roman" w:hAnsi="Times New Roman" w:cs="Times New Roman"/>
          <w:sz w:val="24"/>
          <w:szCs w:val="24"/>
        </w:rPr>
      </w:pPr>
      <w:r w:rsidRPr="00D75669">
        <w:rPr>
          <w:rFonts w:ascii="Times New Roman" w:eastAsia="Times New Roman" w:hAnsi="Times New Roman" w:cs="Times New Roman"/>
          <w:sz w:val="24"/>
          <w:szCs w:val="24"/>
        </w:rPr>
        <w:t xml:space="preserve">By 1855, the group, now referred to as the American Party, had </w:t>
      </w:r>
      <w:r w:rsidRPr="005E0382">
        <w:rPr>
          <w:rFonts w:ascii="Times New Roman" w:eastAsia="Times New Roman" w:hAnsi="Times New Roman" w:cs="Times New Roman"/>
          <w:b/>
          <w:sz w:val="24"/>
          <w:szCs w:val="24"/>
        </w:rPr>
        <w:t>taken control of the Massachusetts legislature,</w:t>
      </w:r>
      <w:r w:rsidRPr="00D75669">
        <w:rPr>
          <w:rFonts w:ascii="Times New Roman" w:eastAsia="Times New Roman" w:hAnsi="Times New Roman" w:cs="Times New Roman"/>
          <w:sz w:val="24"/>
          <w:szCs w:val="24"/>
        </w:rPr>
        <w:t xml:space="preserve"> and </w:t>
      </w:r>
      <w:hyperlink r:id="rId14" w:history="1">
        <w:r w:rsidRPr="00D75669">
          <w:rPr>
            <w:rFonts w:ascii="Times New Roman" w:eastAsia="Times New Roman" w:hAnsi="Times New Roman" w:cs="Times New Roman"/>
            <w:color w:val="0000FF"/>
            <w:sz w:val="24"/>
            <w:szCs w:val="24"/>
            <w:u w:val="single"/>
          </w:rPr>
          <w:t>passed numerous bills</w:t>
        </w:r>
      </w:hyperlink>
      <w:r w:rsidRPr="00D75669">
        <w:rPr>
          <w:rFonts w:ascii="Times New Roman" w:eastAsia="Times New Roman" w:hAnsi="Times New Roman" w:cs="Times New Roman"/>
          <w:sz w:val="24"/>
          <w:szCs w:val="24"/>
        </w:rPr>
        <w:t xml:space="preserve"> to curb the influence of Irish immigrants. This, combined with authorized spying on nunneries, and required reading of the King James Bible in schools, made for an oppressive environment for those who were not perceived as American. The American Party had also made significant inroads elsewhere; other states, including Connecticut, Rhode Island, and Maryland, enacted legislation that limited naturalization and restricted voter registration to those who could speak English. Nationally, the party emerged as one of the most successful third parties in the </w:t>
      </w:r>
      <w:hyperlink r:id="rId15" w:history="1">
        <w:r w:rsidRPr="00D75669">
          <w:rPr>
            <w:rFonts w:ascii="Times New Roman" w:eastAsia="Times New Roman" w:hAnsi="Times New Roman" w:cs="Times New Roman"/>
            <w:color w:val="0000FF"/>
            <w:sz w:val="24"/>
            <w:szCs w:val="24"/>
            <w:u w:val="single"/>
          </w:rPr>
          <w:t>presidential election of 1856</w:t>
        </w:r>
      </w:hyperlink>
      <w:r w:rsidRPr="00D75669">
        <w:rPr>
          <w:rFonts w:ascii="Times New Roman" w:eastAsia="Times New Roman" w:hAnsi="Times New Roman" w:cs="Times New Roman"/>
          <w:sz w:val="24"/>
          <w:szCs w:val="24"/>
        </w:rPr>
        <w:t>, with 21.6 percent of the popular vote.</w:t>
      </w:r>
    </w:p>
    <w:p w:rsidR="00E358AD" w:rsidRPr="00D75669" w:rsidRDefault="00E358AD" w:rsidP="00E358AD">
      <w:pPr>
        <w:spacing w:before="100" w:beforeAutospacing="1" w:after="100" w:afterAutospacing="1" w:line="240" w:lineRule="auto"/>
        <w:rPr>
          <w:rFonts w:ascii="Times New Roman" w:eastAsia="Times New Roman" w:hAnsi="Times New Roman" w:cs="Times New Roman"/>
          <w:sz w:val="24"/>
          <w:szCs w:val="24"/>
        </w:rPr>
      </w:pPr>
      <w:r w:rsidRPr="00D75669">
        <w:rPr>
          <w:rFonts w:ascii="Times New Roman" w:eastAsia="Times New Roman" w:hAnsi="Times New Roman" w:cs="Times New Roman"/>
          <w:sz w:val="24"/>
          <w:szCs w:val="24"/>
        </w:rPr>
        <w:t>The American Party was not without its critics; while the party consistently believed in native superiority over immigrants, it was split on the issue of slavery. Detractors contended that the party did not accurately address the main issue of the time, and this proved to be its downfall. The party soon split amongst geographic lines, and by 1860 ceased to be a major force in electoral politics.</w:t>
      </w:r>
    </w:p>
    <w:p w:rsidR="00E358AD" w:rsidRDefault="00E358AD" w:rsidP="00E358AD">
      <w:pPr>
        <w:spacing w:before="100" w:beforeAutospacing="1" w:after="100" w:afterAutospacing="1" w:line="240" w:lineRule="auto"/>
        <w:rPr>
          <w:rFonts w:ascii="Times New Roman" w:eastAsia="Times New Roman" w:hAnsi="Times New Roman" w:cs="Times New Roman"/>
          <w:sz w:val="24"/>
          <w:szCs w:val="24"/>
        </w:rPr>
      </w:pPr>
    </w:p>
    <w:p w:rsidR="00E358AD" w:rsidRPr="00D10982" w:rsidRDefault="00E358AD" w:rsidP="00E358AD">
      <w:pPr>
        <w:spacing w:before="100" w:beforeAutospacing="1" w:after="100" w:afterAutospacing="1" w:line="240" w:lineRule="auto"/>
        <w:rPr>
          <w:rFonts w:ascii="Times New Roman" w:hAnsi="Times New Roman" w:cs="Times New Roman"/>
          <w:sz w:val="24"/>
          <w:szCs w:val="24"/>
        </w:rPr>
      </w:pPr>
      <w:r w:rsidRPr="00D75669">
        <w:rPr>
          <w:rFonts w:ascii="Times New Roman" w:eastAsia="Times New Roman" w:hAnsi="Times New Roman" w:cs="Times New Roman"/>
          <w:sz w:val="24"/>
          <w:szCs w:val="24"/>
        </w:rPr>
        <w:t xml:space="preserve">Though the Know Nothings soon faded from the minds of many, they ushered in a new age of nativist sentiment, and created an intensely hostile atmosphere for immigrants and non-white inhabitants of the country. The party and its ideals were one of the founding blocks of the new American imperialistic mentality that emphasized the superiority of white, Anglo-Saxon Protestantism over other cultures. As John </w:t>
      </w:r>
      <w:proofErr w:type="spellStart"/>
      <w:r w:rsidRPr="00D75669">
        <w:rPr>
          <w:rFonts w:ascii="Times New Roman" w:eastAsia="Times New Roman" w:hAnsi="Times New Roman" w:cs="Times New Roman"/>
          <w:sz w:val="24"/>
          <w:szCs w:val="24"/>
        </w:rPr>
        <w:t>Higham</w:t>
      </w:r>
      <w:proofErr w:type="spellEnd"/>
      <w:r w:rsidRPr="00D75669">
        <w:rPr>
          <w:rFonts w:ascii="Times New Roman" w:eastAsia="Times New Roman" w:hAnsi="Times New Roman" w:cs="Times New Roman"/>
          <w:sz w:val="24"/>
          <w:szCs w:val="24"/>
        </w:rPr>
        <w:t xml:space="preserve"> noted in his book </w:t>
      </w:r>
      <w:r w:rsidRPr="00D75669">
        <w:rPr>
          <w:rFonts w:ascii="Times New Roman" w:eastAsia="Times New Roman" w:hAnsi="Times New Roman" w:cs="Times New Roman"/>
          <w:i/>
          <w:iCs/>
          <w:sz w:val="24"/>
          <w:szCs w:val="24"/>
        </w:rPr>
        <w:t>Strangers in the Land</w:t>
      </w:r>
      <w:r w:rsidRPr="00D75669">
        <w:rPr>
          <w:rFonts w:ascii="Times New Roman" w:eastAsia="Times New Roman" w:hAnsi="Times New Roman" w:cs="Times New Roman"/>
          <w:sz w:val="24"/>
          <w:szCs w:val="24"/>
        </w:rPr>
        <w:t xml:space="preserve">, many foundational aspects of American patriotism, from the schoolhouse flag movement, to the Pledge of Allegiance, to the start of the Memorial Day holiday, were a response to the fears of nativists who feared the influence of foreign customs. The influence of </w:t>
      </w:r>
      <w:hyperlink r:id="rId16" w:history="1">
        <w:r w:rsidRPr="00D75669">
          <w:rPr>
            <w:rFonts w:ascii="Times New Roman" w:eastAsia="Times New Roman" w:hAnsi="Times New Roman" w:cs="Times New Roman"/>
            <w:color w:val="0000FF"/>
            <w:sz w:val="24"/>
            <w:szCs w:val="24"/>
            <w:u w:val="single"/>
          </w:rPr>
          <w:t>nativism</w:t>
        </w:r>
      </w:hyperlink>
      <w:r w:rsidRPr="00D75669">
        <w:rPr>
          <w:rFonts w:ascii="Times New Roman" w:eastAsia="Times New Roman" w:hAnsi="Times New Roman" w:cs="Times New Roman"/>
          <w:sz w:val="24"/>
          <w:szCs w:val="24"/>
        </w:rPr>
        <w:t xml:space="preserve"> continued well into the 1920s with the passage of the Immigration Acts of 1921 and 1924, which severely restricted the immigration of European and Asian immigrants</w:t>
      </w:r>
      <w:r>
        <w:rPr>
          <w:rFonts w:ascii="Times New Roman" w:eastAsia="Times New Roman" w:hAnsi="Times New Roman" w:cs="Times New Roman"/>
          <w:sz w:val="24"/>
          <w:szCs w:val="24"/>
        </w:rPr>
        <w:t>…</w:t>
      </w:r>
    </w:p>
    <w:p w:rsidR="005334D4" w:rsidRDefault="005334D4"/>
    <w:sectPr w:rsidR="005334D4" w:rsidSect="00371AB0">
      <w:headerReference w:type="default" r:id="rId17"/>
      <w:pgSz w:w="12240" w:h="15840"/>
      <w:pgMar w:top="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40F0" w:rsidRDefault="001A40F0" w:rsidP="00E358AD">
      <w:pPr>
        <w:spacing w:after="0" w:line="240" w:lineRule="auto"/>
      </w:pPr>
      <w:r>
        <w:separator/>
      </w:r>
    </w:p>
  </w:endnote>
  <w:endnote w:type="continuationSeparator" w:id="0">
    <w:p w:rsidR="001A40F0" w:rsidRDefault="001A40F0" w:rsidP="00E35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40F0" w:rsidRDefault="001A40F0" w:rsidP="00E358AD">
      <w:pPr>
        <w:spacing w:after="0" w:line="240" w:lineRule="auto"/>
      </w:pPr>
      <w:r>
        <w:separator/>
      </w:r>
    </w:p>
  </w:footnote>
  <w:footnote w:type="continuationSeparator" w:id="0">
    <w:p w:rsidR="001A40F0" w:rsidRDefault="001A40F0" w:rsidP="00E35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95D" w:rsidRPr="00371AB0" w:rsidRDefault="001A40F0" w:rsidP="00371AB0">
    <w:pPr>
      <w:pStyle w:val="Header"/>
      <w:ind w:left="-360"/>
      <w:rPr>
        <w:rFonts w:ascii="Times New Roman" w:hAnsi="Times New Roman" w:cs="Times New Roman"/>
        <w:b/>
        <w:sz w:val="24"/>
        <w:szCs w:val="24"/>
      </w:rPr>
    </w:pPr>
    <w:r w:rsidRPr="00371AB0">
      <w:rPr>
        <w:rFonts w:ascii="Times New Roman" w:hAnsi="Times New Roman" w:cs="Times New Roman"/>
        <w:b/>
        <w:sz w:val="24"/>
        <w:szCs w:val="24"/>
      </w:rPr>
      <w:t xml:space="preserve">Boston Voyages   </w:t>
    </w:r>
    <w:r w:rsidR="00E358AD">
      <w:rPr>
        <w:rFonts w:ascii="Times New Roman" w:hAnsi="Times New Roman" w:cs="Times New Roman"/>
        <w:b/>
        <w:sz w:val="24"/>
        <w:szCs w:val="24"/>
      </w:rPr>
      <w:t>Fall</w:t>
    </w:r>
    <w:r w:rsidRPr="00371AB0">
      <w:rPr>
        <w:rFonts w:ascii="Times New Roman" w:hAnsi="Times New Roman" w:cs="Times New Roman"/>
        <w:b/>
        <w:sz w:val="24"/>
        <w:szCs w:val="24"/>
      </w:rPr>
      <w:t>, 2017   Professor Asc</w:t>
    </w:r>
    <w:r>
      <w:rPr>
        <w:rFonts w:ascii="Times New Roman" w:hAnsi="Times New Roman" w:cs="Times New Roman"/>
        <w:b/>
        <w:sz w:val="24"/>
        <w:szCs w:val="24"/>
      </w:rPr>
      <w:t xml:space="preserve">her   Black Heritage Trail: </w:t>
    </w:r>
    <w:r w:rsidRPr="00371AB0">
      <w:rPr>
        <w:rFonts w:ascii="Times New Roman" w:hAnsi="Times New Roman" w:cs="Times New Roman"/>
        <w:b/>
        <w:sz w:val="24"/>
        <w:szCs w:val="24"/>
      </w:rPr>
      <w:t xml:space="preserve">Lessons </w:t>
    </w:r>
    <w:proofErr w:type="gramStart"/>
    <w:r>
      <w:rPr>
        <w:rFonts w:ascii="Times New Roman" w:hAnsi="Times New Roman" w:cs="Times New Roman"/>
        <w:b/>
        <w:sz w:val="24"/>
        <w:szCs w:val="24"/>
      </w:rPr>
      <w:t>In</w:t>
    </w:r>
    <w:proofErr w:type="gramEnd"/>
    <w:r w:rsidRPr="00371AB0">
      <w:rPr>
        <w:rFonts w:ascii="Times New Roman" w:hAnsi="Times New Roman" w:cs="Times New Roman"/>
        <w:b/>
        <w:sz w:val="24"/>
        <w:szCs w:val="24"/>
      </w:rPr>
      <w:t xml:space="preserve"> History</w:t>
    </w:r>
  </w:p>
  <w:p w:rsidR="006F795D" w:rsidRDefault="001A4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B3B6E"/>
    <w:multiLevelType w:val="hybridMultilevel"/>
    <w:tmpl w:val="3168B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F3"/>
    <w:rsid w:val="001A40F0"/>
    <w:rsid w:val="005334D4"/>
    <w:rsid w:val="00715FF3"/>
    <w:rsid w:val="00AD690C"/>
    <w:rsid w:val="00E35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13AB"/>
  <w15:chartTrackingRefBased/>
  <w15:docId w15:val="{984D308F-F2A3-470A-8828-5D018B756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8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8AD"/>
    <w:pPr>
      <w:ind w:left="720"/>
      <w:contextualSpacing/>
    </w:pPr>
  </w:style>
  <w:style w:type="paragraph" w:styleId="Header">
    <w:name w:val="header"/>
    <w:basedOn w:val="Normal"/>
    <w:link w:val="HeaderChar"/>
    <w:uiPriority w:val="99"/>
    <w:unhideWhenUsed/>
    <w:rsid w:val="00E35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AD"/>
  </w:style>
  <w:style w:type="character" w:customStyle="1" w:styleId="st">
    <w:name w:val="st"/>
    <w:basedOn w:val="DefaultParagraphFont"/>
    <w:rsid w:val="00E358AD"/>
  </w:style>
  <w:style w:type="paragraph" w:styleId="Footer">
    <w:name w:val="footer"/>
    <w:basedOn w:val="Normal"/>
    <w:link w:val="FooterChar"/>
    <w:uiPriority w:val="99"/>
    <w:unhideWhenUsed/>
    <w:rsid w:val="00E35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arvardpolitics.com/author/narayansundararajan/" TargetMode="External"/><Relationship Id="rId13" Type="http://schemas.openxmlformats.org/officeDocument/2006/relationships/hyperlink" Target="https://wigwags.wordpress.com/category/the-order-of-the-star-spangled-banne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arvardpolitics.com/united-states/know-nothing-party-cautionary-tale/" TargetMode="External"/><Relationship Id="rId12" Type="http://schemas.openxmlformats.org/officeDocument/2006/relationships/hyperlink" Target="http://hsp.org/sites/default/files/legacy_files/migrated/fullandcompletesouthwarkfinal.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immigrationtounitedstates.org/344-anglo-conformit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www.upa.pdx.edu/IMS/currentprojects/TAHv3/Content/PDFs/American_Party.pdf" TargetMode="External"/><Relationship Id="rId10" Type="http://schemas.openxmlformats.org/officeDocument/2006/relationships/hyperlink" Target="http://harvardpolitics.com/blog/wp-content/uploads/2015/10/Riots1844staugestine.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harvardpolitics.com/category/online/" TargetMode="External"/><Relationship Id="rId14" Type="http://schemas.openxmlformats.org/officeDocument/2006/relationships/hyperlink" Target="http://www.wsc.mass.edu/mhj/pdfs/Taylor%20summer%202000%20combi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1597</Words>
  <Characters>9104</Characters>
  <Application>Microsoft Office Word</Application>
  <DocSecurity>0</DocSecurity>
  <Lines>75</Lines>
  <Paragraphs>21</Paragraphs>
  <ScaleCrop>false</ScaleCrop>
  <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Ascher</dc:creator>
  <cp:keywords/>
  <dc:description/>
  <cp:lastModifiedBy>Lois Ascher</cp:lastModifiedBy>
  <cp:revision>2</cp:revision>
  <dcterms:created xsi:type="dcterms:W3CDTF">2017-10-31T15:26:00Z</dcterms:created>
  <dcterms:modified xsi:type="dcterms:W3CDTF">2017-10-31T15:29:00Z</dcterms:modified>
</cp:coreProperties>
</file>